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0C8" w:rsidRPr="006F0214" w:rsidRDefault="002130C8" w:rsidP="002130C8">
      <w:pPr>
        <w:adjustRightInd w:val="0"/>
        <w:snapToGrid w:val="0"/>
        <w:spacing w:line="312" w:lineRule="auto"/>
        <w:jc w:val="left"/>
        <w:rPr>
          <w:rFonts w:ascii="方正黑体_GBK" w:eastAsia="方正黑体_GBK" w:hint="eastAsia"/>
          <w:sz w:val="32"/>
          <w:szCs w:val="32"/>
        </w:rPr>
      </w:pPr>
      <w:r w:rsidRPr="006F0214">
        <w:rPr>
          <w:rFonts w:ascii="方正黑体_GBK" w:eastAsia="方正黑体_GBK" w:hint="eastAsia"/>
          <w:sz w:val="32"/>
          <w:szCs w:val="32"/>
        </w:rPr>
        <w:t>附件</w:t>
      </w:r>
    </w:p>
    <w:p w:rsidR="002130C8" w:rsidRPr="006F0214" w:rsidRDefault="002130C8" w:rsidP="002130C8">
      <w:pPr>
        <w:pStyle w:val="a0"/>
        <w:rPr>
          <w:rFonts w:hint="eastAsia"/>
        </w:rPr>
      </w:pPr>
    </w:p>
    <w:p w:rsidR="002130C8" w:rsidRDefault="002130C8" w:rsidP="002130C8">
      <w:pPr>
        <w:adjustRightInd w:val="0"/>
        <w:snapToGrid w:val="0"/>
        <w:spacing w:line="307" w:lineRule="auto"/>
        <w:jc w:val="left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成都市房屋安全鉴定工作程序</w:t>
      </w:r>
    </w:p>
    <w:p w:rsidR="002130C8" w:rsidRDefault="002130C8" w:rsidP="002130C8">
      <w:pPr>
        <w:tabs>
          <w:tab w:val="left" w:pos="8647"/>
        </w:tabs>
        <w:adjustRightInd w:val="0"/>
        <w:snapToGrid w:val="0"/>
        <w:spacing w:line="576" w:lineRule="exact"/>
        <w:ind w:rightChars="-28" w:right="-59" w:firstLineChars="200" w:firstLine="640"/>
        <w:jc w:val="left"/>
        <w:rPr>
          <w:rFonts w:ascii="方正仿宋_GBK" w:eastAsia="方正仿宋_GBK" w:hint="eastAsia"/>
          <w:sz w:val="32"/>
          <w:szCs w:val="32"/>
        </w:rPr>
      </w:pPr>
    </w:p>
    <w:p w:rsidR="002130C8" w:rsidRDefault="002130C8" w:rsidP="002130C8">
      <w:pPr>
        <w:tabs>
          <w:tab w:val="left" w:pos="8647"/>
        </w:tabs>
        <w:adjustRightInd w:val="0"/>
        <w:snapToGrid w:val="0"/>
        <w:spacing w:line="576" w:lineRule="exact"/>
        <w:ind w:rightChars="-28" w:right="-59" w:firstLineChars="200" w:firstLine="640"/>
        <w:jc w:val="lef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为进一步规范和完善全市鉴定工作制度，加强鉴定工作流程化、标准化管理，各房屋安全鉴定机构应严格按下列工作程序：</w:t>
      </w:r>
    </w:p>
    <w:p w:rsidR="002130C8" w:rsidRDefault="002130C8" w:rsidP="002130C8">
      <w:pPr>
        <w:adjustRightInd w:val="0"/>
        <w:snapToGrid w:val="0"/>
        <w:spacing w:line="576" w:lineRule="exac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 一、受理申请。</w:t>
      </w:r>
      <w:r>
        <w:rPr>
          <w:rFonts w:ascii="方正仿宋_GBK" w:eastAsia="方正仿宋_GBK" w:hint="eastAsia"/>
          <w:sz w:val="32"/>
          <w:szCs w:val="32"/>
        </w:rPr>
        <w:t>鉴定机构承接鉴定业务，应当与委托人签订鉴定合同或鉴定协议，并由双方签章确认。受理非房屋产权人委托的鉴定业务时，应要求委托人提供产权人同意鉴定的委托书。</w:t>
      </w:r>
    </w:p>
    <w:p w:rsidR="002130C8" w:rsidRDefault="002130C8" w:rsidP="002130C8">
      <w:pPr>
        <w:adjustRightInd w:val="0"/>
        <w:snapToGrid w:val="0"/>
        <w:spacing w:line="576" w:lineRule="exac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 二、初始调查。</w:t>
      </w:r>
      <w:r>
        <w:rPr>
          <w:rFonts w:ascii="方正仿宋_GBK" w:eastAsia="方正仿宋_GBK" w:hint="eastAsia"/>
          <w:sz w:val="32"/>
          <w:szCs w:val="32"/>
        </w:rPr>
        <w:t>摸清房屋的历史、现状、使用、维修、改建及其他情况，做好调查记录；收集房屋的施工</w:t>
      </w:r>
      <w:r>
        <w:rPr>
          <w:rFonts w:ascii="方正仿宋_GBK" w:eastAsia="方正仿宋_GBK"/>
          <w:sz w:val="32"/>
          <w:szCs w:val="32"/>
        </w:rPr>
        <w:t>图纸、地质勘察报告</w:t>
      </w:r>
      <w:r>
        <w:rPr>
          <w:rFonts w:ascii="方正仿宋_GBK" w:eastAsia="方正仿宋_GBK" w:hint="eastAsia"/>
          <w:sz w:val="32"/>
          <w:szCs w:val="32"/>
        </w:rPr>
        <w:t xml:space="preserve">、竣工验收报告、历次修缮、改造等有关技术档案资料。      </w:t>
      </w:r>
    </w:p>
    <w:p w:rsidR="002130C8" w:rsidRDefault="002130C8" w:rsidP="002130C8">
      <w:pPr>
        <w:adjustRightInd w:val="0"/>
        <w:snapToGrid w:val="0"/>
        <w:spacing w:line="576" w:lineRule="exac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三、查勘检测。</w:t>
      </w:r>
      <w:r>
        <w:rPr>
          <w:rFonts w:ascii="方正仿宋_GBK" w:eastAsia="方正仿宋_GBK" w:hint="eastAsia"/>
          <w:sz w:val="32"/>
          <w:szCs w:val="32"/>
        </w:rPr>
        <w:t>进行安全鉴定</w:t>
      </w:r>
      <w:r>
        <w:rPr>
          <w:rFonts w:eastAsia="方正仿宋_GBK" w:hint="eastAsia"/>
          <w:sz w:val="32"/>
          <w:szCs w:val="32"/>
          <w:lang w:val="en-GB"/>
        </w:rPr>
        <w:t>，</w:t>
      </w:r>
      <w:r>
        <w:rPr>
          <w:rFonts w:ascii="方正仿宋简体" w:eastAsia="方正仿宋简体" w:hAnsi="ˎ̥" w:hint="eastAsia"/>
          <w:sz w:val="32"/>
          <w:szCs w:val="32"/>
        </w:rPr>
        <w:t>必须有两名以上鉴定人员参加。鉴定人员要做好房屋原始检查记录和结构构件检测记录并签字，现场重点部位须留存影像资料。</w:t>
      </w:r>
      <w:r>
        <w:rPr>
          <w:rFonts w:eastAsia="方正仿宋简体" w:hint="eastAsia"/>
          <w:sz w:val="32"/>
          <w:szCs w:val="32"/>
          <w:lang w:val="en-GB"/>
        </w:rPr>
        <w:t>原始检查记录、检测记录要如实填写</w:t>
      </w:r>
      <w:r>
        <w:rPr>
          <w:rFonts w:ascii="方正仿宋简体" w:eastAsia="方正仿宋简体" w:hAnsi="ˎ̥" w:hint="eastAsia"/>
          <w:sz w:val="32"/>
          <w:szCs w:val="32"/>
        </w:rPr>
        <w:t>，修改</w:t>
      </w:r>
      <w:r>
        <w:rPr>
          <w:rFonts w:ascii="方正仿宋简体" w:eastAsia="方正仿宋简体" w:hAnsi="ˎ̥"/>
          <w:sz w:val="32"/>
          <w:szCs w:val="32"/>
        </w:rPr>
        <w:t>应符合有关规定</w:t>
      </w:r>
      <w:r>
        <w:rPr>
          <w:rFonts w:ascii="方正仿宋简体" w:eastAsia="方正仿宋简体" w:hAnsi="ˎ̥" w:hint="eastAsia"/>
          <w:sz w:val="32"/>
          <w:szCs w:val="32"/>
        </w:rPr>
        <w:t>，不得随意涂改。</w:t>
      </w:r>
      <w:r>
        <w:rPr>
          <w:rFonts w:ascii="方正仿宋_GBK" w:eastAsia="方正仿宋_GBK" w:hint="eastAsia"/>
          <w:sz w:val="32"/>
          <w:szCs w:val="32"/>
        </w:rPr>
        <w:t xml:space="preserve">   </w:t>
      </w:r>
    </w:p>
    <w:p w:rsidR="002130C8" w:rsidRDefault="002130C8" w:rsidP="002130C8">
      <w:pPr>
        <w:adjustRightInd w:val="0"/>
        <w:snapToGrid w:val="0"/>
        <w:spacing w:line="576" w:lineRule="exac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 四、验算分析。</w:t>
      </w:r>
      <w:r>
        <w:rPr>
          <w:rFonts w:ascii="方正仿宋_GBK" w:eastAsia="方正仿宋_GBK" w:hint="eastAsia"/>
          <w:sz w:val="32"/>
          <w:szCs w:val="32"/>
        </w:rPr>
        <w:t>按照鉴定相关规范、标准对结构构件的承载能力进行必要的验算、分析。</w:t>
      </w:r>
    </w:p>
    <w:p w:rsidR="002130C8" w:rsidRDefault="002130C8" w:rsidP="002130C8">
      <w:pPr>
        <w:adjustRightInd w:val="0"/>
        <w:snapToGrid w:val="0"/>
        <w:spacing w:line="576" w:lineRule="exact"/>
        <w:rPr>
          <w:rFonts w:eastAsia="方正仿宋简体" w:hint="eastAsia"/>
          <w:sz w:val="32"/>
          <w:szCs w:val="32"/>
          <w:lang w:val="en-GB"/>
        </w:rPr>
      </w:pPr>
      <w:r>
        <w:rPr>
          <w:rFonts w:ascii="方正仿宋_GBK" w:eastAsia="方正仿宋_GBK" w:hint="eastAsia"/>
          <w:sz w:val="32"/>
          <w:szCs w:val="32"/>
        </w:rPr>
        <w:t xml:space="preserve">   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 五、鉴定评级。</w:t>
      </w:r>
      <w:r>
        <w:rPr>
          <w:rFonts w:eastAsia="方正仿宋简体"/>
          <w:sz w:val="32"/>
          <w:szCs w:val="32"/>
          <w:lang w:val="en-GB"/>
        </w:rPr>
        <w:t>对调查、查勘、检测、验算的数据资料进行全面分析和综合评定</w:t>
      </w:r>
      <w:r>
        <w:rPr>
          <w:rFonts w:eastAsia="方正仿宋简体" w:hint="eastAsia"/>
          <w:sz w:val="32"/>
          <w:szCs w:val="32"/>
          <w:lang w:val="en-GB"/>
        </w:rPr>
        <w:t>，</w:t>
      </w:r>
      <w:proofErr w:type="gramStart"/>
      <w:r>
        <w:rPr>
          <w:rFonts w:eastAsia="方正仿宋简体" w:hint="eastAsia"/>
          <w:sz w:val="32"/>
          <w:szCs w:val="32"/>
          <w:lang w:val="en-GB"/>
        </w:rPr>
        <w:t>作出</w:t>
      </w:r>
      <w:proofErr w:type="gramEnd"/>
      <w:r>
        <w:rPr>
          <w:rFonts w:eastAsia="方正仿宋简体" w:hint="eastAsia"/>
          <w:sz w:val="32"/>
          <w:szCs w:val="32"/>
          <w:lang w:val="en-GB"/>
        </w:rPr>
        <w:t>鉴定结论，提出处理建议。</w:t>
      </w:r>
    </w:p>
    <w:p w:rsidR="002130C8" w:rsidRDefault="002130C8" w:rsidP="002130C8">
      <w:pPr>
        <w:snapToGrid w:val="0"/>
        <w:spacing w:line="576" w:lineRule="exact"/>
        <w:rPr>
          <w:rFonts w:hint="eastAsia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 xml:space="preserve">  </w:t>
      </w:r>
      <w:r>
        <w:rPr>
          <w:rFonts w:ascii="方正仿宋_GBK" w:eastAsia="方正仿宋_GBK" w:hint="eastAsia"/>
          <w:color w:val="FF0000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六、出具报告。</w:t>
      </w:r>
      <w:r>
        <w:rPr>
          <w:rFonts w:ascii="方正仿宋_GBK" w:eastAsia="方正仿宋_GBK" w:hint="eastAsia"/>
          <w:sz w:val="32"/>
          <w:szCs w:val="32"/>
        </w:rPr>
        <w:t>鉴定报告必须经技术负责人审核签字、单位负责人签字，加盖单位公章及房屋安全鉴定专用章。</w:t>
      </w:r>
    </w:p>
    <w:p w:rsidR="002130C8" w:rsidRDefault="002130C8" w:rsidP="002130C8">
      <w:pPr>
        <w:pStyle w:val="a0"/>
        <w:snapToGrid w:val="0"/>
        <w:spacing w:after="0" w:line="576" w:lineRule="exact"/>
        <w:rPr>
          <w:rFonts w:hint="eastAsia"/>
        </w:rPr>
      </w:pPr>
    </w:p>
    <w:p w:rsidR="00EB7675" w:rsidRPr="002130C8" w:rsidRDefault="00EB7675"/>
    <w:sectPr w:rsidR="00EB7675" w:rsidRPr="002130C8" w:rsidSect="00EB7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30C8"/>
    <w:rsid w:val="002130C8"/>
    <w:rsid w:val="00EB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130C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qFormat/>
    <w:rsid w:val="002130C8"/>
    <w:pPr>
      <w:spacing w:after="140" w:line="276" w:lineRule="auto"/>
    </w:pPr>
  </w:style>
  <w:style w:type="character" w:customStyle="1" w:styleId="Char">
    <w:name w:val="正文文本 Char"/>
    <w:basedOn w:val="a1"/>
    <w:link w:val="a0"/>
    <w:rsid w:val="002130C8"/>
    <w:rPr>
      <w:rFonts w:ascii="Calibri" w:eastAsia="宋体" w:hAnsi="Calibri" w:cs="Times New Roman"/>
      <w:szCs w:val="24"/>
    </w:rPr>
  </w:style>
  <w:style w:type="paragraph" w:styleId="a4">
    <w:name w:val="Plain Text"/>
    <w:basedOn w:val="a"/>
    <w:link w:val="Char0"/>
    <w:uiPriority w:val="99"/>
    <w:semiHidden/>
    <w:unhideWhenUsed/>
    <w:rsid w:val="002130C8"/>
    <w:rPr>
      <w:rFonts w:ascii="宋体" w:hAnsi="Courier New" w:cs="Courier New"/>
      <w:szCs w:val="21"/>
    </w:rPr>
  </w:style>
  <w:style w:type="character" w:customStyle="1" w:styleId="Char0">
    <w:name w:val="纯文本 Char"/>
    <w:basedOn w:val="a1"/>
    <w:link w:val="a4"/>
    <w:uiPriority w:val="99"/>
    <w:semiHidden/>
    <w:rsid w:val="002130C8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9FD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288</Characters>
  <Application>Microsoft Office Word</Application>
  <DocSecurity>0</DocSecurity>
  <Lines>28</Lines>
  <Paragraphs>29</Paragraphs>
  <ScaleCrop>false</ScaleCrop>
  <Company>Lenovo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2022-08-04T07:01:00Z</dcterms:created>
  <dcterms:modified xsi:type="dcterms:W3CDTF">2022-08-04T07:01:00Z</dcterms:modified>
</cp:coreProperties>
</file>